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BD" w:rsidRDefault="00625537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8384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9D02BD" w:rsidRDefault="009D02BD" w:rsidP="009D02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D02BD" w:rsidRDefault="009D02BD" w:rsidP="009D02B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9D02BD" w:rsidRDefault="009D02BD" w:rsidP="009D02B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D02BD" w:rsidRDefault="009D02BD" w:rsidP="009D02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D02BD" w:rsidRDefault="009D02BD" w:rsidP="009D02BD"/>
    <w:p w:rsidR="009D02BD" w:rsidRDefault="009D02BD" w:rsidP="009D02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6C54" w:rsidRPr="00966C54" w:rsidRDefault="00966C54" w:rsidP="00966C54"/>
    <w:p w:rsidR="009D02BD" w:rsidRDefault="009D02BD" w:rsidP="009D02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66C54">
        <w:rPr>
          <w:b/>
        </w:rPr>
        <w:t>от 30 декабря 2016г. № 59</w:t>
      </w:r>
    </w:p>
    <w:p w:rsidR="009D02BD" w:rsidRDefault="009D02BD" w:rsidP="009D02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D02BD" w:rsidRDefault="009D02BD" w:rsidP="009D02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39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Красносельское муниципального района Сергиевский» на 2016-2018гг.»</w:t>
      </w:r>
    </w:p>
    <w:p w:rsidR="009D02BD" w:rsidRDefault="009D02BD" w:rsidP="009D02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D02BD" w:rsidRDefault="009D02BD" w:rsidP="009D02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D02BD" w:rsidRDefault="009D02BD" w:rsidP="009D02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D02BD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D02B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D02BD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D02BD">
        <w:rPr>
          <w:sz w:val="28"/>
          <w:szCs w:val="28"/>
        </w:rPr>
        <w:t xml:space="preserve"> сельского поселения Красносельское,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9D02BD" w:rsidRDefault="009D02BD" w:rsidP="009D02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02BD" w:rsidRDefault="009D02BD" w:rsidP="009D02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39 от 31.12.2015 г. «Об утверждении муниципальной программы «Содержание улично-дорожной сети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9D02BD" w:rsidRDefault="009D02BD" w:rsidP="009D02B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845,29003</w:t>
      </w:r>
      <w:r>
        <w:rPr>
          <w:sz w:val="28"/>
          <w:szCs w:val="28"/>
        </w:rPr>
        <w:t xml:space="preserve"> тыс. рублей (прогноз), в том числе:</w:t>
      </w:r>
    </w:p>
    <w:p w:rsidR="009D02BD" w:rsidRDefault="009D02BD" w:rsidP="009D02B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-средств местного бюджета – 845,29003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D02BD" w:rsidRDefault="009D02BD" w:rsidP="009D02BD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389,63003 тыс. рублей;</w:t>
      </w:r>
    </w:p>
    <w:p w:rsidR="009D02BD" w:rsidRDefault="009D02BD" w:rsidP="009D02BD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227,83000 тыс. рублей;</w:t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227,83000 тыс. рублей.</w:t>
      </w:r>
    </w:p>
    <w:p w:rsidR="009D02BD" w:rsidRDefault="009D02BD" w:rsidP="009D02BD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9D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/>
      </w:tblPr>
      <w:tblGrid>
        <w:gridCol w:w="785"/>
        <w:gridCol w:w="2977"/>
        <w:gridCol w:w="1842"/>
        <w:gridCol w:w="1418"/>
        <w:gridCol w:w="1344"/>
        <w:gridCol w:w="8"/>
        <w:gridCol w:w="848"/>
      </w:tblGrid>
      <w:tr w:rsidR="009D02BD" w:rsidTr="009D02BD">
        <w:trPr>
          <w:trHeight w:val="121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9D02BD" w:rsidTr="009D02BD">
        <w:trPr>
          <w:trHeight w:val="255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</w:tr>
      <w:tr w:rsidR="009D02BD" w:rsidTr="009D02BD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9D02BD" w:rsidTr="009D02BD">
        <w:trPr>
          <w:trHeight w:val="593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84,75000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84,75000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644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269,49800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84,75000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84,75000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375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269,49800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169,50000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169,50000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9D02BD" w:rsidTr="009D02BD">
        <w:trPr>
          <w:trHeight w:val="75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63,76722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48,20000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48,20000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750"/>
          <w:jc w:val="center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63,76722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48,20000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48,20000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527A6B" w:rsidP="002C5A6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</w:t>
            </w:r>
            <w:r w:rsidR="009D02BD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9D02BD" w:rsidTr="009D02BD">
        <w:trPr>
          <w:trHeight w:val="421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9D02BD" w:rsidTr="009D02BD">
        <w:trPr>
          <w:trHeight w:val="7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10,76481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10,13000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10,13000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750"/>
          <w:jc w:val="center"/>
        </w:trPr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10,76481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10,13000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10,13000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918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9D02BD" w:rsidTr="009D02BD">
        <w:trPr>
          <w:trHeight w:val="128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rPr>
                <w:color w:val="000000"/>
                <w:lang w:eastAsia="en-US"/>
              </w:rPr>
            </w:pPr>
          </w:p>
        </w:tc>
      </w:tr>
      <w:tr w:rsidR="009D02BD" w:rsidTr="009D02BD">
        <w:trPr>
          <w:trHeight w:val="2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9D02BD" w:rsidTr="009D02BD">
        <w:trPr>
          <w:trHeight w:val="8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98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977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55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9D02BD" w:rsidTr="009D02BD">
        <w:trPr>
          <w:trHeight w:val="112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1125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42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9D02BD" w:rsidTr="009D02BD">
        <w:trPr>
          <w:trHeight w:val="112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557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D02BD" w:rsidTr="009D02BD">
        <w:trPr>
          <w:trHeight w:val="375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389,63003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227,83000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227,83000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D" w:rsidRDefault="009D02BD" w:rsidP="002C5A6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9D02BD" w:rsidRDefault="009D02BD" w:rsidP="009D02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9D02BD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9D02BD" w:rsidRDefault="009D02BD" w:rsidP="009D02B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составляет 845,29003 тыс. рублей (прогноз), в том числе:</w:t>
      </w:r>
    </w:p>
    <w:p w:rsidR="009D02BD" w:rsidRDefault="009D02BD" w:rsidP="009D02B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845,29003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D02BD" w:rsidRDefault="009D02BD" w:rsidP="009D02BD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389,63003 тыс. рублей;</w:t>
      </w:r>
    </w:p>
    <w:p w:rsidR="009D02BD" w:rsidRDefault="009D02BD" w:rsidP="009D02BD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227,83000 тыс. рублей;</w:t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227,83000 тыс. рублей.</w:t>
      </w:r>
    </w:p>
    <w:p w:rsidR="009D02BD" w:rsidRDefault="009D02BD" w:rsidP="009D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D02BD" w:rsidRDefault="009D02BD" w:rsidP="009D02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9D02BD" w:rsidRDefault="009D02BD" w:rsidP="009D02B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proofErr w:type="spellStart"/>
      <w:r w:rsidRPr="009D02BD">
        <w:rPr>
          <w:rFonts w:cs="Tahoma"/>
          <w:bCs/>
          <w:sz w:val="28"/>
        </w:rPr>
        <w:t>Облыгин</w:t>
      </w:r>
      <w:proofErr w:type="spellEnd"/>
      <w:r w:rsidRPr="009D02BD">
        <w:rPr>
          <w:rFonts w:cs="Tahoma"/>
          <w:bCs/>
          <w:sz w:val="28"/>
        </w:rPr>
        <w:t xml:space="preserve"> В</w:t>
      </w:r>
      <w:r>
        <w:rPr>
          <w:rFonts w:cs="Tahoma"/>
          <w:bCs/>
          <w:sz w:val="28"/>
        </w:rPr>
        <w:t>.</w:t>
      </w:r>
      <w:r w:rsidRPr="009D02BD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D02BD"/>
    <w:rsid w:val="00413EBE"/>
    <w:rsid w:val="00527A6B"/>
    <w:rsid w:val="005A4764"/>
    <w:rsid w:val="00625537"/>
    <w:rsid w:val="00966C54"/>
    <w:rsid w:val="009D02BD"/>
    <w:rsid w:val="00A80909"/>
    <w:rsid w:val="00AD3B19"/>
    <w:rsid w:val="00B86589"/>
    <w:rsid w:val="00E905FC"/>
    <w:rsid w:val="00F2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D02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02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D02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D02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2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D02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D02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D02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D02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D02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02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D02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2017-02-14T09:22:00Z</cp:lastPrinted>
  <dcterms:created xsi:type="dcterms:W3CDTF">2017-02-07T11:48:00Z</dcterms:created>
  <dcterms:modified xsi:type="dcterms:W3CDTF">2017-02-14T09:24:00Z</dcterms:modified>
</cp:coreProperties>
</file>